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E7BB4" w14:textId="10BEFE15" w:rsidR="001228CD" w:rsidRPr="00001D88" w:rsidRDefault="00813680">
      <w:pPr>
        <w:rPr>
          <w:color w:val="000000" w:themeColor="text1"/>
        </w:rPr>
      </w:pPr>
      <w:r w:rsidRPr="00001D88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A262E18" wp14:editId="554E2C58">
            <wp:simplePos x="0" y="0"/>
            <wp:positionH relativeFrom="column">
              <wp:posOffset>1905</wp:posOffset>
            </wp:positionH>
            <wp:positionV relativeFrom="paragraph">
              <wp:posOffset>182245</wp:posOffset>
            </wp:positionV>
            <wp:extent cx="1478280" cy="1412240"/>
            <wp:effectExtent l="0" t="0" r="0" b="0"/>
            <wp:wrapTopAndBottom/>
            <wp:docPr id="516297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97595" name="Imagem 5162975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123FE" w14:textId="77777777" w:rsidR="00001D88" w:rsidRDefault="00001D88">
      <w:pPr>
        <w:pStyle w:val="p3"/>
        <w:divId w:val="870723181"/>
        <w:rPr>
          <w:rStyle w:val="s3"/>
          <w:color w:val="000000" w:themeColor="text1"/>
        </w:rPr>
      </w:pPr>
    </w:p>
    <w:p w14:paraId="1A526A8F" w14:textId="3F52EAA9" w:rsidR="00091937" w:rsidRPr="00001D88" w:rsidRDefault="00091937">
      <w:pPr>
        <w:pStyle w:val="p3"/>
        <w:divId w:val="870723181"/>
        <w:rPr>
          <w:color w:val="000000" w:themeColor="text1"/>
        </w:rPr>
      </w:pPr>
      <w:r w:rsidRPr="00001D88">
        <w:rPr>
          <w:rStyle w:val="s3"/>
          <w:color w:val="000000" w:themeColor="text1"/>
        </w:rPr>
        <w:t>1. Diretrizes Gerais para Submissão</w:t>
      </w:r>
    </w:p>
    <w:p w14:paraId="66CE9CD4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1F6369A7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1.1. Os manuscritos devem ser originais e inéditos, não estando sob consideração por outra revista.</w:t>
      </w:r>
    </w:p>
    <w:p w14:paraId="43D8F014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1.2. Os textos podem ser submetidos em português, espanhol ou inglês.</w:t>
      </w:r>
    </w:p>
    <w:p w14:paraId="747F02E2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1.3. O artigo deve contribuir para a prática e o desenvolvimento da educação, abordando temas relacionados a práticas pedagógicas, metodologias de ensino, gestão educacional, inclusão e inovação na educação.</w:t>
      </w:r>
    </w:p>
    <w:p w14:paraId="479E8D37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289C4D3A" w14:textId="77777777" w:rsidR="00091937" w:rsidRPr="00001D88" w:rsidRDefault="00091937">
      <w:pPr>
        <w:pStyle w:val="p3"/>
        <w:divId w:val="870723181"/>
        <w:rPr>
          <w:color w:val="000000" w:themeColor="text1"/>
        </w:rPr>
      </w:pPr>
      <w:r w:rsidRPr="00001D88">
        <w:rPr>
          <w:rStyle w:val="s3"/>
          <w:color w:val="000000" w:themeColor="text1"/>
        </w:rPr>
        <w:t>2. Estrutura do Manuscrito</w:t>
      </w:r>
    </w:p>
    <w:p w14:paraId="0F4B602C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59B53101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2.1. </w:t>
      </w:r>
      <w:r w:rsidRPr="00001D88">
        <w:rPr>
          <w:rStyle w:val="s4"/>
          <w:color w:val="000000" w:themeColor="text1"/>
        </w:rPr>
        <w:t>Título:</w:t>
      </w:r>
      <w:r w:rsidRPr="00001D88">
        <w:rPr>
          <w:rStyle w:val="s1"/>
          <w:color w:val="000000" w:themeColor="text1"/>
        </w:rPr>
        <w:t xml:space="preserve"> Deve ser claro, conciso e refletir o conteúdo do artigo. Deve ter no máximo 15 palavras.</w:t>
      </w:r>
    </w:p>
    <w:p w14:paraId="1725D5F9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2.2. </w:t>
      </w:r>
      <w:r w:rsidRPr="00001D88">
        <w:rPr>
          <w:rStyle w:val="s4"/>
          <w:color w:val="000000" w:themeColor="text1"/>
        </w:rPr>
        <w:t>Resumo:</w:t>
      </w:r>
      <w:r w:rsidRPr="00001D88">
        <w:rPr>
          <w:rStyle w:val="s1"/>
          <w:color w:val="000000" w:themeColor="text1"/>
        </w:rPr>
        <w:t xml:space="preserve"> Deve conter entre 150 e 250 palavras, apresentando objetivos, metodologia, principais resultados e conclusões do trabalho.</w:t>
      </w:r>
    </w:p>
    <w:p w14:paraId="218E666F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2.3. </w:t>
      </w:r>
      <w:r w:rsidRPr="00001D88">
        <w:rPr>
          <w:rStyle w:val="s4"/>
          <w:color w:val="000000" w:themeColor="text1"/>
        </w:rPr>
        <w:t>Palavras-chave:</w:t>
      </w:r>
      <w:r w:rsidRPr="00001D88">
        <w:rPr>
          <w:rStyle w:val="s1"/>
          <w:color w:val="000000" w:themeColor="text1"/>
        </w:rPr>
        <w:t xml:space="preserve"> Entre 3 e 5 palavras-chave relevantes para o tema do artigo.</w:t>
      </w:r>
    </w:p>
    <w:p w14:paraId="6EFC73E8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2.4. </w:t>
      </w:r>
      <w:r w:rsidRPr="00001D88">
        <w:rPr>
          <w:rStyle w:val="s4"/>
          <w:color w:val="000000" w:themeColor="text1"/>
        </w:rPr>
        <w:t>Introdução:</w:t>
      </w:r>
      <w:r w:rsidRPr="00001D88">
        <w:rPr>
          <w:rStyle w:val="s1"/>
          <w:color w:val="000000" w:themeColor="text1"/>
        </w:rPr>
        <w:t xml:space="preserve"> Deve contextualizar o tema, apresentar o problema, a justificativa e o objetivo do estudo.</w:t>
      </w:r>
    </w:p>
    <w:p w14:paraId="65F78556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2.5. </w:t>
      </w:r>
      <w:r w:rsidRPr="00001D88">
        <w:rPr>
          <w:rStyle w:val="s4"/>
          <w:color w:val="000000" w:themeColor="text1"/>
        </w:rPr>
        <w:t>Metodologia:</w:t>
      </w:r>
      <w:r w:rsidRPr="00001D88">
        <w:rPr>
          <w:rStyle w:val="s1"/>
          <w:color w:val="000000" w:themeColor="text1"/>
        </w:rPr>
        <w:t xml:space="preserve"> Descrever de forma clara e detalhada o método de pesquisa, incluindo participantes, materiais e procedimentos.</w:t>
      </w:r>
    </w:p>
    <w:p w14:paraId="63C33066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2.6. </w:t>
      </w:r>
      <w:r w:rsidRPr="00001D88">
        <w:rPr>
          <w:rStyle w:val="s4"/>
          <w:color w:val="000000" w:themeColor="text1"/>
        </w:rPr>
        <w:t>Resultados e Discussão:</w:t>
      </w:r>
      <w:r w:rsidRPr="00001D88">
        <w:rPr>
          <w:rStyle w:val="s1"/>
          <w:color w:val="000000" w:themeColor="text1"/>
        </w:rPr>
        <w:t xml:space="preserve"> Apresentar os resultados obtidos, discutindo-os à luz da literatura e das hipóteses iniciais.</w:t>
      </w:r>
    </w:p>
    <w:p w14:paraId="52249212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2.7. </w:t>
      </w:r>
      <w:r w:rsidRPr="00001D88">
        <w:rPr>
          <w:rStyle w:val="s4"/>
          <w:color w:val="000000" w:themeColor="text1"/>
        </w:rPr>
        <w:t>Conclusão:</w:t>
      </w:r>
      <w:r w:rsidRPr="00001D88">
        <w:rPr>
          <w:rStyle w:val="s1"/>
          <w:color w:val="000000" w:themeColor="text1"/>
        </w:rPr>
        <w:t xml:space="preserve"> Sintetizar as principais contribuições do estudo, destacando sua relevância prática e teórica.</w:t>
      </w:r>
    </w:p>
    <w:p w14:paraId="60048E49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2.8. </w:t>
      </w:r>
      <w:r w:rsidRPr="00001D88">
        <w:rPr>
          <w:rStyle w:val="s4"/>
          <w:color w:val="000000" w:themeColor="text1"/>
        </w:rPr>
        <w:t>Referências:</w:t>
      </w:r>
      <w:r w:rsidRPr="00001D88">
        <w:rPr>
          <w:rStyle w:val="s1"/>
          <w:color w:val="000000" w:themeColor="text1"/>
        </w:rPr>
        <w:t xml:space="preserve"> Devem seguir as normas da Associação Brasileira de Normas Técnicas (ABNT) ou o formato da American Psychological Association (APA).</w:t>
      </w:r>
    </w:p>
    <w:p w14:paraId="29D366E1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2E1E8FD8" w14:textId="77777777" w:rsidR="00091937" w:rsidRPr="00001D88" w:rsidRDefault="00091937">
      <w:pPr>
        <w:pStyle w:val="p3"/>
        <w:divId w:val="870723181"/>
        <w:rPr>
          <w:color w:val="000000" w:themeColor="text1"/>
        </w:rPr>
      </w:pPr>
      <w:r w:rsidRPr="00001D88">
        <w:rPr>
          <w:rStyle w:val="s3"/>
          <w:color w:val="000000" w:themeColor="text1"/>
        </w:rPr>
        <w:t>3. Formatação</w:t>
      </w:r>
    </w:p>
    <w:p w14:paraId="65811D98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25593F0A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3.1. </w:t>
      </w:r>
      <w:r w:rsidRPr="00001D88">
        <w:rPr>
          <w:rStyle w:val="s4"/>
          <w:color w:val="000000" w:themeColor="text1"/>
        </w:rPr>
        <w:t>Fonte:</w:t>
      </w:r>
      <w:r w:rsidRPr="00001D88">
        <w:rPr>
          <w:rStyle w:val="s1"/>
          <w:color w:val="000000" w:themeColor="text1"/>
        </w:rPr>
        <w:t xml:space="preserve"> Times New Roman, tamanho 12 para o corpo do texto.</w:t>
      </w:r>
    </w:p>
    <w:p w14:paraId="6BD42EE8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3.2. </w:t>
      </w:r>
      <w:r w:rsidRPr="00001D88">
        <w:rPr>
          <w:rStyle w:val="s4"/>
          <w:color w:val="000000" w:themeColor="text1"/>
        </w:rPr>
        <w:t>Espaçamento:</w:t>
      </w:r>
      <w:r w:rsidRPr="00001D88">
        <w:rPr>
          <w:rStyle w:val="s1"/>
          <w:color w:val="000000" w:themeColor="text1"/>
        </w:rPr>
        <w:t xml:space="preserve"> 1,5 entrelinhas no corpo do texto e espaçamento simples em citações longas.</w:t>
      </w:r>
    </w:p>
    <w:p w14:paraId="46187709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3.3. </w:t>
      </w:r>
      <w:r w:rsidRPr="00001D88">
        <w:rPr>
          <w:rStyle w:val="s4"/>
          <w:color w:val="000000" w:themeColor="text1"/>
        </w:rPr>
        <w:t>Margens:</w:t>
      </w:r>
      <w:r w:rsidRPr="00001D88">
        <w:rPr>
          <w:rStyle w:val="s1"/>
          <w:color w:val="000000" w:themeColor="text1"/>
        </w:rPr>
        <w:t xml:space="preserve"> 2,5 cm em todas as margens.</w:t>
      </w:r>
    </w:p>
    <w:p w14:paraId="339B7EBE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3.4. </w:t>
      </w:r>
      <w:r w:rsidRPr="00001D88">
        <w:rPr>
          <w:rStyle w:val="s4"/>
          <w:color w:val="000000" w:themeColor="text1"/>
        </w:rPr>
        <w:t>Parágrafos:</w:t>
      </w:r>
      <w:r w:rsidRPr="00001D88">
        <w:rPr>
          <w:rStyle w:val="s1"/>
          <w:color w:val="000000" w:themeColor="text1"/>
        </w:rPr>
        <w:t xml:space="preserve"> Recuo de 1,25 cm na primeira linha de cada parágrafo.</w:t>
      </w:r>
    </w:p>
    <w:p w14:paraId="6F5A1D21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3.5. </w:t>
      </w:r>
      <w:r w:rsidRPr="00001D88">
        <w:rPr>
          <w:rStyle w:val="s4"/>
          <w:color w:val="000000" w:themeColor="text1"/>
        </w:rPr>
        <w:t>Tabelas e Figuras:</w:t>
      </w:r>
      <w:r w:rsidRPr="00001D88">
        <w:rPr>
          <w:rStyle w:val="s1"/>
          <w:color w:val="000000" w:themeColor="text1"/>
        </w:rPr>
        <w:t xml:space="preserve"> Devem ser numeradas consecutivamente, com legendas claras e a fonte dos dados citada abaixo.</w:t>
      </w:r>
    </w:p>
    <w:p w14:paraId="6F1C8095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337DCF3D" w14:textId="77777777" w:rsidR="00091937" w:rsidRPr="00001D88" w:rsidRDefault="00091937">
      <w:pPr>
        <w:pStyle w:val="p3"/>
        <w:divId w:val="870723181"/>
        <w:rPr>
          <w:color w:val="000000" w:themeColor="text1"/>
        </w:rPr>
      </w:pPr>
      <w:r w:rsidRPr="00001D88">
        <w:rPr>
          <w:rStyle w:val="s3"/>
          <w:color w:val="000000" w:themeColor="text1"/>
        </w:rPr>
        <w:t>4. Citações e Referências</w:t>
      </w:r>
    </w:p>
    <w:p w14:paraId="7C841B6B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731CC3EA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4.1. As citações diretas e indiretas devem seguir o estilo adotado pela revista (ABNT ou APA).</w:t>
      </w:r>
    </w:p>
    <w:p w14:paraId="3194E55D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4.2. Todas as referências citadas no texto devem constar na lista de referências ao final do manuscrito.</w:t>
      </w:r>
    </w:p>
    <w:p w14:paraId="382FF647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4.3. Nas citações diretas, incluir o sobrenome do autor, ano e página (por exemplo, Silva, 2023, p. 15).</w:t>
      </w:r>
    </w:p>
    <w:p w14:paraId="2307E54D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00F476D8" w14:textId="77777777" w:rsidR="00091937" w:rsidRPr="00001D88" w:rsidRDefault="00091937">
      <w:pPr>
        <w:pStyle w:val="p3"/>
        <w:divId w:val="870723181"/>
        <w:rPr>
          <w:color w:val="000000" w:themeColor="text1"/>
        </w:rPr>
      </w:pPr>
      <w:r w:rsidRPr="00001D88">
        <w:rPr>
          <w:rStyle w:val="s3"/>
          <w:color w:val="000000" w:themeColor="text1"/>
        </w:rPr>
        <w:t>5. Normas Éticas</w:t>
      </w:r>
    </w:p>
    <w:p w14:paraId="3D7FF4F7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70E57FEB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5.1. Os autores devem garantir que o trabalho respeita os princípios éticos e que, quando aplicável, obteve aprovação de um comitê de ética em pesquisa.</w:t>
      </w:r>
    </w:p>
    <w:p w14:paraId="2F695E05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5.2. Plágio e autoplágio não são tolerados. A submissão será rejeitada caso seja detectado qualquer indício de plágio.</w:t>
      </w:r>
    </w:p>
    <w:p w14:paraId="7848C532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5.3. Conflitos de interesse devem ser declarados no momento da submissão.</w:t>
      </w:r>
    </w:p>
    <w:p w14:paraId="1AC21823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2324ABB1" w14:textId="77777777" w:rsidR="00091937" w:rsidRPr="00001D88" w:rsidRDefault="00091937">
      <w:pPr>
        <w:pStyle w:val="p3"/>
        <w:divId w:val="870723181"/>
        <w:rPr>
          <w:color w:val="000000" w:themeColor="text1"/>
        </w:rPr>
      </w:pPr>
      <w:r w:rsidRPr="00001D88">
        <w:rPr>
          <w:rStyle w:val="s3"/>
          <w:color w:val="000000" w:themeColor="text1"/>
        </w:rPr>
        <w:t>6. Processo de Revisão</w:t>
      </w:r>
    </w:p>
    <w:p w14:paraId="50DB68E3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0C53A02A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6.1. Todos os artigos submetidos serão avaliados por revisores especialistas na área em um processo de revisão por pares.</w:t>
      </w:r>
    </w:p>
    <w:p w14:paraId="7F341A9C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6.2. O processo de avaliação é cego, garantindo o anonimato de autores e revisores.</w:t>
      </w:r>
    </w:p>
    <w:p w14:paraId="0CEDCB16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>6.3. Os autores podem ser solicitados a realizar ajustes ou revisões antes da aprovação final do artigo.</w:t>
      </w:r>
    </w:p>
    <w:p w14:paraId="1994BA93" w14:textId="77777777" w:rsidR="00091937" w:rsidRPr="00001D88" w:rsidRDefault="00091937">
      <w:pPr>
        <w:pStyle w:val="p2"/>
        <w:divId w:val="870723181"/>
        <w:rPr>
          <w:color w:val="000000" w:themeColor="text1"/>
        </w:rPr>
      </w:pPr>
    </w:p>
    <w:p w14:paraId="79C659FD" w14:textId="77777777" w:rsidR="00091937" w:rsidRPr="00001D88" w:rsidRDefault="00091937">
      <w:pPr>
        <w:pStyle w:val="p1"/>
        <w:divId w:val="870723181"/>
        <w:rPr>
          <w:color w:val="000000" w:themeColor="text1"/>
        </w:rPr>
      </w:pPr>
      <w:r w:rsidRPr="00001D88">
        <w:rPr>
          <w:rStyle w:val="s1"/>
          <w:color w:val="000000" w:themeColor="text1"/>
        </w:rPr>
        <w:t xml:space="preserve">Essas diretrizes são um ponto de partida e podem ser personalizadas de acordo com as especificidades editoriais da </w:t>
      </w:r>
      <w:r w:rsidRPr="00001D88">
        <w:rPr>
          <w:rStyle w:val="s2"/>
          <w:color w:val="000000" w:themeColor="text1"/>
        </w:rPr>
        <w:t>Revista Educação Prática</w:t>
      </w:r>
      <w:r w:rsidRPr="00001D88">
        <w:rPr>
          <w:rStyle w:val="s1"/>
          <w:color w:val="000000" w:themeColor="text1"/>
        </w:rPr>
        <w:t>.</w:t>
      </w:r>
    </w:p>
    <w:p w14:paraId="1939AE0B" w14:textId="77777777" w:rsidR="001228CD" w:rsidRPr="00001D88" w:rsidRDefault="001228CD" w:rsidP="00091937">
      <w:pPr>
        <w:pStyle w:val="NormalWeb"/>
        <w:divId w:val="1423264097"/>
        <w:rPr>
          <w:color w:val="000000" w:themeColor="text1"/>
        </w:rPr>
      </w:pPr>
    </w:p>
    <w:sectPr w:rsidR="001228CD" w:rsidRPr="00001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Bol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CD"/>
    <w:rsid w:val="00001D88"/>
    <w:rsid w:val="00091937"/>
    <w:rsid w:val="001228CD"/>
    <w:rsid w:val="004A6329"/>
    <w:rsid w:val="0078699A"/>
    <w:rsid w:val="00813680"/>
    <w:rsid w:val="00C1615D"/>
    <w:rsid w:val="00E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36686"/>
  <w15:chartTrackingRefBased/>
  <w15:docId w15:val="{EE834F1D-BB09-8C44-866D-98725D2F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8C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p1">
    <w:name w:val="p1"/>
    <w:basedOn w:val="Normal"/>
    <w:rsid w:val="00091937"/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091937"/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091937"/>
    <w:rPr>
      <w:rFonts w:ascii=".SF UI" w:hAnsi=".SF UI" w:cs="Times New Roman"/>
      <w:color w:val="FFFFFF"/>
      <w:kern w:val="0"/>
      <w:sz w:val="30"/>
      <w:szCs w:val="30"/>
      <w14:ligatures w14:val="none"/>
    </w:rPr>
  </w:style>
  <w:style w:type="character" w:customStyle="1" w:styleId="s1">
    <w:name w:val="s1"/>
    <w:basedOn w:val="Fontepargpadro"/>
    <w:rsid w:val="00091937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Fontepargpadro"/>
    <w:rsid w:val="00091937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3">
    <w:name w:val="s3"/>
    <w:basedOn w:val="Fontepargpadro"/>
    <w:rsid w:val="00091937"/>
    <w:rPr>
      <w:rFonts w:ascii=".SFUI-Semibold" w:hAnsi=".SFUI-Semibold" w:hint="default"/>
      <w:b/>
      <w:bCs/>
      <w:i w:val="0"/>
      <w:iCs w:val="0"/>
      <w:sz w:val="30"/>
      <w:szCs w:val="30"/>
    </w:rPr>
  </w:style>
  <w:style w:type="character" w:customStyle="1" w:styleId="s4">
    <w:name w:val="s4"/>
    <w:basedOn w:val="Fontepargpadro"/>
    <w:rsid w:val="00091937"/>
    <w:rPr>
      <w:rFonts w:ascii=".SFUI-Bold" w:hAnsi=".SFUI-Bold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Vitor Costa Castelhano</dc:creator>
  <cp:keywords/>
  <dc:description/>
  <cp:lastModifiedBy>Marcos Vitor Costa Castelhano</cp:lastModifiedBy>
  <cp:revision>2</cp:revision>
  <dcterms:created xsi:type="dcterms:W3CDTF">2024-11-02T03:33:00Z</dcterms:created>
  <dcterms:modified xsi:type="dcterms:W3CDTF">2024-11-02T03:33:00Z</dcterms:modified>
</cp:coreProperties>
</file>